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660E" w:rsidRPr="00775EB7" w:rsidRDefault="004D660E" w:rsidP="004D660E">
      <w:pPr>
        <w:jc w:val="center"/>
        <w:rPr>
          <w:rFonts w:ascii="Garamond" w:hAnsi="Garamond"/>
          <w:b/>
          <w:sz w:val="22"/>
          <w:szCs w:val="22"/>
        </w:rPr>
      </w:pPr>
      <w:r w:rsidRPr="00775EB7">
        <w:rPr>
          <w:rFonts w:ascii="Garamond" w:hAnsi="Garamond"/>
          <w:b/>
          <w:sz w:val="22"/>
          <w:szCs w:val="22"/>
        </w:rPr>
        <w:t>Tantárgyi program</w:t>
      </w:r>
    </w:p>
    <w:p w:rsidR="004D660E" w:rsidRPr="00775EB7" w:rsidRDefault="004D660E" w:rsidP="004D660E">
      <w:pPr>
        <w:rPr>
          <w:rFonts w:ascii="Garamond" w:hAnsi="Garamond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9"/>
        <w:gridCol w:w="5177"/>
      </w:tblGrid>
      <w:tr w:rsidR="004D660E" w:rsidRPr="00775EB7" w:rsidTr="00DE5211">
        <w:tc>
          <w:tcPr>
            <w:tcW w:w="3936" w:type="dxa"/>
            <w:vMerge w:val="restart"/>
          </w:tcPr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Tantárgy neve: </w:t>
            </w:r>
            <w:bookmarkStart w:id="0" w:name="_GoBack"/>
            <w:r w:rsidRPr="00775EB7">
              <w:rPr>
                <w:rFonts w:ascii="Garamond" w:hAnsi="Garamond"/>
                <w:b/>
                <w:sz w:val="22"/>
                <w:szCs w:val="22"/>
              </w:rPr>
              <w:t>Közigazgatási jogi szakszeminárium III.</w:t>
            </w:r>
            <w:bookmarkEnd w:id="0"/>
          </w:p>
        </w:tc>
        <w:tc>
          <w:tcPr>
            <w:tcW w:w="5276" w:type="dxa"/>
          </w:tcPr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Neptun kódja: Alkotmányjogi szakszeminárium I.</w:t>
            </w:r>
          </w:p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4D660E" w:rsidRPr="00775EB7" w:rsidTr="00DE5211">
        <w:tc>
          <w:tcPr>
            <w:tcW w:w="3936" w:type="dxa"/>
            <w:vMerge/>
          </w:tcPr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5276" w:type="dxa"/>
          </w:tcPr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 jellege: kötelezően választandó</w:t>
            </w:r>
          </w:p>
        </w:tc>
      </w:tr>
      <w:tr w:rsidR="004D660E" w:rsidRPr="00775EB7" w:rsidTr="00DE5211">
        <w:tc>
          <w:tcPr>
            <w:tcW w:w="9212" w:type="dxa"/>
            <w:gridSpan w:val="2"/>
          </w:tcPr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Tantárgyfelelős neve, beosztása: Dr. Czékmann Zsolt egyetemi docens</w:t>
            </w:r>
          </w:p>
        </w:tc>
      </w:tr>
      <w:tr w:rsidR="004D660E" w:rsidRPr="00775EB7" w:rsidTr="00DE5211">
        <w:tc>
          <w:tcPr>
            <w:tcW w:w="9212" w:type="dxa"/>
            <w:gridSpan w:val="2"/>
          </w:tcPr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Oktatásba bevont oktatók neve, beosztása:</w:t>
            </w:r>
          </w:p>
        </w:tc>
      </w:tr>
      <w:tr w:rsidR="004D660E" w:rsidRPr="00775EB7" w:rsidTr="00DE5211">
        <w:tc>
          <w:tcPr>
            <w:tcW w:w="3936" w:type="dxa"/>
          </w:tcPr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Félév: páratlan</w:t>
            </w:r>
          </w:p>
        </w:tc>
        <w:tc>
          <w:tcPr>
            <w:tcW w:w="5276" w:type="dxa"/>
          </w:tcPr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Óraszám/félév: 15</w:t>
            </w:r>
          </w:p>
        </w:tc>
      </w:tr>
      <w:tr w:rsidR="004D660E" w:rsidRPr="00775EB7" w:rsidTr="00DE5211">
        <w:tc>
          <w:tcPr>
            <w:tcW w:w="3936" w:type="dxa"/>
          </w:tcPr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Kreditérték: 3</w:t>
            </w:r>
          </w:p>
        </w:tc>
        <w:tc>
          <w:tcPr>
            <w:tcW w:w="5276" w:type="dxa"/>
          </w:tcPr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Számonkérés: kollokvium</w:t>
            </w:r>
          </w:p>
        </w:tc>
      </w:tr>
      <w:tr w:rsidR="004D660E" w:rsidRPr="00775EB7" w:rsidTr="00DE5211">
        <w:tc>
          <w:tcPr>
            <w:tcW w:w="9212" w:type="dxa"/>
            <w:gridSpan w:val="2"/>
          </w:tcPr>
          <w:p w:rsidR="004D660E" w:rsidRPr="00775EB7" w:rsidRDefault="004D660E" w:rsidP="00DE5211">
            <w:pPr>
              <w:pStyle w:val="bek1"/>
              <w:spacing w:line="240" w:lineRule="auto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A tantárgy feladata, célja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: </w:t>
            </w:r>
          </w:p>
          <w:p w:rsidR="004D660E" w:rsidRPr="00775EB7" w:rsidRDefault="004D660E" w:rsidP="00DE5211">
            <w:pPr>
              <w:pStyle w:val="bek1"/>
              <w:spacing w:line="240" w:lineRule="auto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PhD hallgatók megismerkedtek az I. és II. félévben az igazgatás kialakulásával, az erre vonatkozó nézetekkel, a közigazgatás-tudomány kezdeteivel, valamint a magyar közigazg</w:t>
            </w:r>
            <w:r w:rsidRPr="00775EB7">
              <w:rPr>
                <w:rFonts w:ascii="Garamond" w:hAnsi="Garamond"/>
                <w:sz w:val="22"/>
                <w:szCs w:val="22"/>
              </w:rPr>
              <w:t>a</w:t>
            </w:r>
            <w:r w:rsidRPr="00775EB7">
              <w:rPr>
                <w:rFonts w:ascii="Garamond" w:hAnsi="Garamond"/>
                <w:sz w:val="22"/>
                <w:szCs w:val="22"/>
              </w:rPr>
              <w:t>tás-tudomány képviselőivel. A III. félévben folytatódik a közigazgatás-tudomány fő irányv</w:t>
            </w:r>
            <w:r w:rsidRPr="00775EB7">
              <w:rPr>
                <w:rFonts w:ascii="Garamond" w:hAnsi="Garamond"/>
                <w:sz w:val="22"/>
                <w:szCs w:val="22"/>
              </w:rPr>
              <w:t>o</w:t>
            </w:r>
            <w:r w:rsidRPr="00775EB7">
              <w:rPr>
                <w:rFonts w:ascii="Garamond" w:hAnsi="Garamond"/>
                <w:sz w:val="22"/>
                <w:szCs w:val="22"/>
              </w:rPr>
              <w:t>nalainak megismertetése elsősorban a külföldi irányzatok képviselőinek tanulmányozásával. A félév során el kell jutni a hallgatóknak a mai külföldi közigazgatás-tudomány fő irányzatai képviselő</w:t>
            </w:r>
            <w:r w:rsidRPr="00775EB7">
              <w:rPr>
                <w:rFonts w:ascii="Garamond" w:hAnsi="Garamond"/>
                <w:sz w:val="22"/>
                <w:szCs w:val="22"/>
              </w:rPr>
              <w:t>i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nek megismeréséig, illetőleg ezen képviselők alapvető munkáinak elemzéséig. </w:t>
            </w:r>
          </w:p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4D660E" w:rsidRPr="00775EB7" w:rsidTr="00DE5211">
        <w:tc>
          <w:tcPr>
            <w:tcW w:w="9212" w:type="dxa"/>
            <w:gridSpan w:val="2"/>
          </w:tcPr>
          <w:p w:rsidR="004D660E" w:rsidRPr="00775EB7" w:rsidRDefault="004D660E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Tantárgyi tematika (heti bontásban):</w:t>
            </w:r>
          </w:p>
          <w:p w:rsidR="004D660E" w:rsidRPr="00775EB7" w:rsidRDefault="004D660E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4D660E" w:rsidRPr="00775EB7" w:rsidRDefault="004D660E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A közigazgatási jogi dogmatika német képviselője: Ottó Mayer</w:t>
            </w:r>
          </w:p>
          <w:p w:rsidR="004D660E" w:rsidRPr="00775EB7" w:rsidRDefault="004D660E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2. A közigazgatási jogtudomány francia képviselői: Leon Duguit </w:t>
            </w:r>
          </w:p>
          <w:p w:rsidR="004D660E" w:rsidRPr="00775EB7" w:rsidRDefault="004D660E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A közigazgatási jogtudomány francia képviselői: Gaston Jéze</w:t>
            </w:r>
          </w:p>
          <w:p w:rsidR="004D660E" w:rsidRPr="00775EB7" w:rsidRDefault="004D660E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4. A közigazgatási szervezéstudomány továbbélése a német közigazgatás-tudományban </w:t>
            </w:r>
          </w:p>
          <w:p w:rsidR="004D660E" w:rsidRPr="00775EB7" w:rsidRDefault="004D660E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5. A közigazgatási szervezéstudomány amerikai irányzatai I.</w:t>
            </w:r>
          </w:p>
          <w:p w:rsidR="004D660E" w:rsidRPr="00775EB7" w:rsidRDefault="004D660E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6. A közigazgatási szervezéstudomány amerikai irányzatai II.</w:t>
            </w:r>
          </w:p>
          <w:p w:rsidR="004D660E" w:rsidRPr="00775EB7" w:rsidRDefault="004D660E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7. A döntéselmélet kidolgozója: Herbert A. Simon</w:t>
            </w:r>
          </w:p>
          <w:p w:rsidR="004D660E" w:rsidRPr="00775EB7" w:rsidRDefault="004D660E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8. A Taylorizmus és alapelvei </w:t>
            </w:r>
          </w:p>
          <w:p w:rsidR="004D660E" w:rsidRPr="00775EB7" w:rsidRDefault="004D660E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9. A közigazgatási szervezéstudomány továbbélése Franciaországban </w:t>
            </w:r>
          </w:p>
          <w:p w:rsidR="004D660E" w:rsidRPr="00775EB7" w:rsidRDefault="004D660E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10. A közigazgatási politika szerepe a német közigazgatás-tudományban</w:t>
            </w:r>
          </w:p>
          <w:p w:rsidR="004D660E" w:rsidRPr="00775EB7" w:rsidRDefault="004D660E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11. A közigazgatási politika szerepe az amerikai közigazgatás-tudományban I.</w:t>
            </w:r>
          </w:p>
          <w:p w:rsidR="004D660E" w:rsidRPr="00775EB7" w:rsidRDefault="004D660E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12. A közigazgatási politika szerepe az amerikai közigazgatás-tudományban II.</w:t>
            </w:r>
          </w:p>
          <w:p w:rsidR="004D660E" w:rsidRPr="00775EB7" w:rsidRDefault="004D660E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13. A közigazgatási szociológia jelenlegi helyzete a francia közigazgatás-tudományban</w:t>
            </w:r>
          </w:p>
          <w:p w:rsidR="004D660E" w:rsidRPr="00775EB7" w:rsidRDefault="004D660E" w:rsidP="00DE5211">
            <w:pPr>
              <w:pStyle w:val="bek1"/>
              <w:spacing w:line="240" w:lineRule="auto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14. A közigazgatási szociológia jelenlegi helyzete a német közigazgatás-tudományban</w:t>
            </w:r>
          </w:p>
          <w:p w:rsidR="004D660E" w:rsidRPr="00775EB7" w:rsidRDefault="004D660E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15. Az „európai” közigazgatás-tudomány</w:t>
            </w:r>
          </w:p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4D660E" w:rsidRPr="00775EB7" w:rsidTr="00DE5211">
        <w:tc>
          <w:tcPr>
            <w:tcW w:w="9212" w:type="dxa"/>
            <w:gridSpan w:val="2"/>
          </w:tcPr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Számonkérés módja</w:t>
            </w:r>
            <w:r w:rsidRPr="00775EB7">
              <w:rPr>
                <w:rFonts w:ascii="Garamond" w:hAnsi="Garamond"/>
                <w:sz w:val="22"/>
                <w:szCs w:val="22"/>
              </w:rPr>
              <w:t>: írásbeli és szóbeli</w:t>
            </w:r>
          </w:p>
        </w:tc>
      </w:tr>
      <w:tr w:rsidR="004D660E" w:rsidRPr="00775EB7" w:rsidTr="00DE5211">
        <w:tc>
          <w:tcPr>
            <w:tcW w:w="9212" w:type="dxa"/>
            <w:gridSpan w:val="2"/>
          </w:tcPr>
          <w:p w:rsidR="004D660E" w:rsidRPr="00775EB7" w:rsidRDefault="004D660E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Kötelező irodalom:</w:t>
            </w:r>
          </w:p>
          <w:p w:rsidR="004D660E" w:rsidRPr="00775EB7" w:rsidRDefault="004D660E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4D660E" w:rsidRPr="00775EB7" w:rsidRDefault="004D660E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Woodrow Wilson: A közigazgatás tanulmányozása In: Közigazgatás-tudományi antológia I. kötet Unió Kiadó Budapest 1994.</w:t>
            </w:r>
          </w:p>
          <w:p w:rsidR="004D660E" w:rsidRPr="00775EB7" w:rsidRDefault="004D660E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Lőrincz Lajos: Az amerikai közigazgatás kutatásának irányzatai In: Közigazgatás-tudományi antológia I. kötet Unió Kiadó Budapest 1994.</w:t>
            </w:r>
          </w:p>
          <w:p w:rsidR="004D660E" w:rsidRPr="00775EB7" w:rsidRDefault="004D660E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Lőrincz Lajos: Az igazgatási kutatások Franciaországban In: Közigazgatás-tudományi antológia I. kötet Unió Kiadó Budapest 1994.</w:t>
            </w:r>
          </w:p>
          <w:p w:rsidR="004D660E" w:rsidRPr="00775EB7" w:rsidRDefault="004D660E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</w:p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4D660E" w:rsidRPr="00775EB7" w:rsidRDefault="004D660E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Henry Fayol: La doctrine adminsitrative dans l’État (1923)</w:t>
            </w:r>
          </w:p>
          <w:p w:rsidR="004D660E" w:rsidRPr="00775EB7" w:rsidRDefault="004D660E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Henry Fayol: L’Administration industrielle et générale (1916)</w:t>
            </w:r>
          </w:p>
          <w:p w:rsidR="004D660E" w:rsidRPr="00775EB7" w:rsidRDefault="004D660E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Luther Gulick: Notes ont he Theory of Organisation (1937)</w:t>
            </w:r>
          </w:p>
          <w:p w:rsidR="004D660E" w:rsidRPr="00775EB7" w:rsidRDefault="004D660E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</w:p>
        </w:tc>
      </w:tr>
      <w:tr w:rsidR="004D660E" w:rsidRPr="00775EB7" w:rsidTr="00DE5211">
        <w:tc>
          <w:tcPr>
            <w:tcW w:w="9212" w:type="dxa"/>
            <w:gridSpan w:val="2"/>
          </w:tcPr>
          <w:p w:rsidR="004D660E" w:rsidRPr="00775EB7" w:rsidRDefault="004D660E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Ajánlott irodalom:</w:t>
            </w:r>
          </w:p>
          <w:p w:rsidR="004D660E" w:rsidRPr="00775EB7" w:rsidRDefault="004D660E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4D660E" w:rsidRPr="00775EB7" w:rsidRDefault="004D660E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Luther Gulick: Megjegyzések a szervezet-elméletekről In: Közigazgatás-tudományi antológia I. kötet Unió Kiadó Budapest 1994.</w:t>
            </w:r>
          </w:p>
          <w:p w:rsidR="004D660E" w:rsidRPr="00775EB7" w:rsidRDefault="004D660E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lastRenderedPageBreak/>
              <w:t>2. Valló József: A service public eszméje a mai francia közigazgatási jogban (1940)</w:t>
            </w:r>
          </w:p>
          <w:p w:rsidR="004D660E" w:rsidRPr="00775EB7" w:rsidRDefault="004D660E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Koi Gyula: Külföldi hatások a magyar közigazgatás-tudományban PhD-értekezés Győr, 2013.</w:t>
            </w:r>
          </w:p>
          <w:p w:rsidR="004D660E" w:rsidRPr="00775EB7" w:rsidRDefault="004D660E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</w:p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4D660E" w:rsidRPr="00775EB7" w:rsidRDefault="004D660E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W. Wiloughby: Principles of Publis administration (1927)</w:t>
            </w:r>
          </w:p>
          <w:p w:rsidR="004D660E" w:rsidRPr="00775EB7" w:rsidRDefault="004D660E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Luther Gulick – Lyndall Urwick: Papers ont he Science of Administration (1937)</w:t>
            </w:r>
          </w:p>
          <w:p w:rsidR="004D660E" w:rsidRPr="00775EB7" w:rsidRDefault="004D660E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R. Legeais: Grands systémes de droit contemporains Paris, 2008.</w:t>
            </w:r>
          </w:p>
          <w:p w:rsidR="004D660E" w:rsidRPr="00775EB7" w:rsidRDefault="004D660E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</w:p>
        </w:tc>
      </w:tr>
      <w:tr w:rsidR="004D660E" w:rsidRPr="00775EB7" w:rsidTr="00DE5211">
        <w:tc>
          <w:tcPr>
            <w:tcW w:w="9212" w:type="dxa"/>
            <w:gridSpan w:val="2"/>
          </w:tcPr>
          <w:p w:rsidR="004D660E" w:rsidRPr="00775EB7" w:rsidRDefault="004D660E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lastRenderedPageBreak/>
              <w:t>További szakirodalom:</w:t>
            </w:r>
          </w:p>
          <w:p w:rsidR="004D660E" w:rsidRPr="00775EB7" w:rsidRDefault="004D660E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</w:tbl>
    <w:p w:rsidR="00D32926" w:rsidRDefault="004D660E"/>
    <w:sectPr w:rsidR="00D32926" w:rsidSect="00C3598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60E"/>
    <w:rsid w:val="004D660E"/>
    <w:rsid w:val="00622808"/>
    <w:rsid w:val="00C3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6B8122"/>
  <w14:defaultImageDpi w14:val="32767"/>
  <w15:chartTrackingRefBased/>
  <w15:docId w15:val="{0EF8EA8E-18ED-864F-8B5C-188E44948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">
    <w:name w:val="Normal"/>
    <w:qFormat/>
    <w:rsid w:val="004D660E"/>
    <w:rPr>
      <w:rFonts w:eastAsia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1">
    <w:name w:val="bek1"/>
    <w:basedOn w:val="Norml"/>
    <w:rsid w:val="004D660E"/>
    <w:pPr>
      <w:tabs>
        <w:tab w:val="left" w:pos="5670"/>
      </w:tabs>
      <w:spacing w:line="360" w:lineRule="atLeast"/>
      <w:jc w:val="both"/>
    </w:pPr>
    <w:rPr>
      <w:rFonts w:eastAsia="Times New Roman"/>
      <w:sz w:val="26"/>
      <w:szCs w:val="20"/>
    </w:rPr>
  </w:style>
  <w:style w:type="paragraph" w:customStyle="1" w:styleId="bek2">
    <w:name w:val="bek2"/>
    <w:basedOn w:val="Norml"/>
    <w:uiPriority w:val="99"/>
    <w:rsid w:val="004D660E"/>
    <w:pPr>
      <w:tabs>
        <w:tab w:val="left" w:pos="5670"/>
      </w:tabs>
      <w:spacing w:line="360" w:lineRule="atLeast"/>
      <w:ind w:left="567" w:hanging="567"/>
      <w:jc w:val="both"/>
    </w:pPr>
    <w:rPr>
      <w:rFonts w:eastAsia="Times New Roman"/>
      <w:sz w:val="2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404</Words>
  <Characters>2790</Characters>
  <Application>Microsoft Office Word</Application>
  <DocSecurity>0</DocSecurity>
  <Lines>23</Lines>
  <Paragraphs>6</Paragraphs>
  <ScaleCrop>false</ScaleCrop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Office-felhasználó</dc:creator>
  <cp:keywords/>
  <dc:description/>
  <cp:lastModifiedBy>Microsoft Office-felhasználó</cp:lastModifiedBy>
  <cp:revision>1</cp:revision>
  <dcterms:created xsi:type="dcterms:W3CDTF">2024-09-05T09:25:00Z</dcterms:created>
  <dcterms:modified xsi:type="dcterms:W3CDTF">2024-09-05T09:25:00Z</dcterms:modified>
</cp:coreProperties>
</file>